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0"/>
        <w:gridCol w:w="4441"/>
      </w:tblGrid>
      <w:tr w:rsidR="00BD68FF" w:rsidRPr="00BD68FF" w:rsidTr="0098353A">
        <w:trPr>
          <w:trHeight w:val="581"/>
        </w:trPr>
        <w:tc>
          <w:tcPr>
            <w:tcW w:w="5060" w:type="dxa"/>
          </w:tcPr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>องค์ประกอบของการควบคุมภายใน</w:t>
            </w:r>
          </w:p>
        </w:tc>
        <w:tc>
          <w:tcPr>
            <w:tcW w:w="4441" w:type="dxa"/>
          </w:tcPr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>ผลการประเมิน</w:t>
            </w: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  <w:t xml:space="preserve"> / </w:t>
            </w: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>ข้อสรุป</w:t>
            </w:r>
          </w:p>
        </w:tc>
      </w:tr>
      <w:tr w:rsidR="00BD68FF" w:rsidRPr="00BD68FF" w:rsidTr="0098353A">
        <w:trPr>
          <w:trHeight w:val="581"/>
        </w:trPr>
        <w:tc>
          <w:tcPr>
            <w:tcW w:w="5060" w:type="dxa"/>
          </w:tcPr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b/>
                <w:bCs/>
                <w:sz w:val="30"/>
                <w:szCs w:val="30"/>
                <w:u w:val="single"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color w:val="000000"/>
                <w:sz w:val="30"/>
                <w:szCs w:val="30"/>
                <w:cs/>
              </w:rPr>
              <w:t>๒</w:t>
            </w:r>
            <w:r w:rsidRPr="00BD68FF">
              <w:rPr>
                <w:rFonts w:ascii="TH Sarabun New" w:eastAsia="Calibri" w:hAnsi="TH Sarabun New" w:cs="TH Sarabun New"/>
                <w:b/>
                <w:bCs/>
                <w:color w:val="000000"/>
                <w:sz w:val="30"/>
                <w:szCs w:val="30"/>
              </w:rPr>
              <w:t xml:space="preserve">. </w:t>
            </w:r>
            <w:r w:rsidRPr="00BD68FF">
              <w:rPr>
                <w:rFonts w:ascii="TH Sarabun New" w:eastAsia="Calibri" w:hAnsi="TH Sarabun New" w:cs="TH Sarabun New"/>
                <w:b/>
                <w:bCs/>
                <w:color w:val="000000"/>
                <w:sz w:val="30"/>
                <w:szCs w:val="30"/>
                <w:cs/>
              </w:rPr>
              <w:t xml:space="preserve"> การประเมินความเสี่ยง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u w:val="single"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u w:val="single"/>
                <w:cs/>
              </w:rPr>
              <w:t>กองช่าง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b/>
                <w:bCs/>
                <w:sz w:val="30"/>
                <w:szCs w:val="30"/>
                <w:cs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>๒.๑</w:t>
            </w:r>
            <w:r w:rsidRPr="00BD68FF">
              <w:rPr>
                <w:rFonts w:ascii="TH Sarabun New" w:eastAsia="Calibri" w:hAnsi="TH Sarabun New" w:cs="TH Sarabun New" w:hint="cs"/>
                <w:b/>
                <w:bCs/>
                <w:sz w:val="30"/>
                <w:szCs w:val="30"/>
                <w:cs/>
              </w:rPr>
              <w:t>5</w:t>
            </w: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 xml:space="preserve"> กิจกรรมด้านงานซ่อมแซมไฟฟ้า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๑) การตั้งงบประมาณรายจ่ายสำหรับจัดซื้อมีจำกัด เนื่องจากต้องจัดสรรไปบริหารจัดการด้านอื่น ๆ ซึ่งอาจไม่เพียงพอต่อความต้องการหรือไม่สามารถซื้ออุปกรณ์ไฟฟ้าราคาแพงที่ทนทาน และอายุการใช้งานนาน ซึ่งจำเป็นต้องประหยัดงบประมาณอีกทางหนึ่ง    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๒) เจ้าหน้าที่ผู้ปฏิบัติงานไม่ได้ศึกษา ระเบียบกฎหมายที่เกี่ยวกับการติดตั้งไฟฟ้าให้ถูกต้องตามหลักของการไฟฟ้าส่วนภูมิภาค ทำให้การติดตั้งไฟฟ้าสาธารณะอาจเกิดอันตรายต่อตัวผู้ปฏิบัติงานและประชาชนในพื้นที่ได้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>๒.๑</w:t>
            </w:r>
            <w:r w:rsidRPr="00BD68FF">
              <w:rPr>
                <w:rFonts w:ascii="TH Sarabun New" w:eastAsia="Calibri" w:hAnsi="TH Sarabun New" w:cs="TH Sarabun New" w:hint="cs"/>
                <w:b/>
                <w:bCs/>
                <w:sz w:val="30"/>
                <w:szCs w:val="30"/>
                <w:cs/>
              </w:rPr>
              <w:t>6</w:t>
            </w: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  <w:cs/>
              </w:rPr>
              <w:t xml:space="preserve"> กิจกรรมด้านงานก่อสร้าง  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sz w:val="30"/>
                <w:szCs w:val="30"/>
                <w:cs/>
              </w:rPr>
              <w:t xml:space="preserve">   สาธารณสมบัติที่เป็นโครงสร้างพื้นฐานของประชาชนไม่ได้รับการดูแลรักษา ซึ่งทำให้สูญเสียงบประมาณในการบูรณะซ่อมแซมอยู่เสมอ</w:t>
            </w:r>
            <w:r w:rsidRPr="00BD68FF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</w:pPr>
            <w:r w:rsidRPr="00BD68FF">
              <w:rPr>
                <w:rFonts w:ascii="TH Sarabun New" w:eastAsia="Calibri" w:hAnsi="TH Sarabun New" w:cs="TH Sarabun New"/>
                <w:sz w:val="30"/>
                <w:szCs w:val="30"/>
              </w:rPr>
              <w:t xml:space="preserve">   </w:t>
            </w:r>
            <w:r w:rsidRPr="00BD68FF">
              <w:rPr>
                <w:rFonts w:ascii="TH Sarabun New" w:eastAsia="Calibri" w:hAnsi="TH Sarabun New" w:cs="TH Sarabun New" w:hint="cs"/>
                <w:sz w:val="30"/>
                <w:szCs w:val="30"/>
                <w:cs/>
              </w:rPr>
              <w:t>ถนนในเขตตำบลปุโละปุโย ยังไม่ได้รับการขึ้นทะเบียนจากกรมทางหลวง ทำให้การของบประมาณจากหน่วยงานภายนอกมีข้อจำกัดในเรื่องถนนที่ไม่ได้รับการขึ้นทะเบียน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</w:pPr>
            <w:r w:rsidRPr="00BD68FF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  <w:t xml:space="preserve">2.17 </w:t>
            </w:r>
            <w:r w:rsidRPr="00BD68FF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กิจกรรมการประปา</w:t>
            </w:r>
            <w:r w:rsidRPr="00BD68F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มีความเสี่ยงจากสภาพแวดล้อมภายนอก เกิดจากระบบประปาในหมู่บ้านชำรุด เสียหาย ปัญหาขาดแคลนน้ำ ที่ต้องได้รับการแก้ปัญหาอย่างรวดเร็ว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b/>
                <w:bCs/>
                <w:color w:val="000000"/>
                <w:sz w:val="30"/>
                <w:szCs w:val="30"/>
              </w:rPr>
            </w:pPr>
          </w:p>
          <w:p w:rsidR="00BD68FF" w:rsidRPr="00BD68FF" w:rsidRDefault="00BD68FF" w:rsidP="00BD68FF">
            <w:pPr>
              <w:spacing w:after="0" w:line="440" w:lineRule="exact"/>
              <w:rPr>
                <w:rFonts w:ascii="TH Sarabun New" w:eastAsia="Calibri" w:hAnsi="TH Sarabun New" w:cs="TH Sarabun New"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 New" w:eastAsia="Calibri" w:hAnsi="TH Sarabun New" w:cs="TH Sarabun New"/>
                <w:sz w:val="30"/>
                <w:szCs w:val="30"/>
                <w:cs/>
              </w:rPr>
            </w:pPr>
          </w:p>
        </w:tc>
        <w:tc>
          <w:tcPr>
            <w:tcW w:w="4441" w:type="dxa"/>
          </w:tcPr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BD68FF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ผล</w:t>
            </w:r>
            <w:r w:rsidRPr="00BD68FF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การประเมินความเสี่ยง</w:t>
            </w:r>
            <w:r w:rsidRPr="00BD68FF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ของกองช่าง อยู่ในระดับความเหมาะสมปรากฏดังรายละเอียดดังนี้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</w:rPr>
            </w:pPr>
            <w:r w:rsidRPr="00BD68FF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ด้านงานซ่อมไฟ</w:t>
            </w:r>
            <w:proofErr w:type="spellStart"/>
            <w:r w:rsidRPr="00BD68FF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ฟ่า</w:t>
            </w:r>
            <w:proofErr w:type="spellEnd"/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มีการตั้งงบประมาณสำหรับซ่อมแซมไฟฟ้าเพียงพอกับการใช้งานและจัดซื้ออุปกรณ์ไฟฟ้าที่มีคุณภาพในการใช้งาน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เจ้าหน้าที่มีความรู้ ความสามารถการติดตั้งซ่อมแซมระบบไฟฟ้าเป็นไปตามมาตรฐานการไฟฟ้า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BD68FF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ด้านงานก่อสร้าง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- สาธารณะสมบัติที่เป็นโครงสร้างพื้นฐานของประชาชนได้รับการดูแล ซ่อมแซมอยู่อย่างสม่ำเสมอ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BD68F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- </w:t>
            </w: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ถนนในเขตตำบลปุโละปุโย ยังไม่ได้รับการขึ้นทะเบียนจากกรมทางหลวง ทำให้การของบประมาณจา</w:t>
            </w:r>
            <w:r w:rsidRPr="00BD68F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</w:t>
            </w: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หน่วยงานภายนอกมีข้อจำกัดในเรื่องถนนที่ไม่ได้รับการขึ้นทะเบียน</w:t>
            </w:r>
            <w:r w:rsidRPr="00BD68FF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BD68F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้องเร่งรัดเจ้าหน้าที่ทำการสำรวจถนนในเขตพื้นที่ตำบลปุโละปุโยเพื่อทำการขึ้นทะเบียนถนนจากกรมทางหลวงชนบท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u w:val="single"/>
                <w:cs/>
              </w:rPr>
            </w:pPr>
            <w:r w:rsidRPr="00BD68FF">
              <w:rPr>
                <w:rFonts w:ascii="TH SarabunIT๙" w:eastAsia="Calibri" w:hAnsi="TH SarabunIT๙" w:cs="TH SarabunIT๙" w:hint="cs"/>
                <w:sz w:val="30"/>
                <w:szCs w:val="30"/>
                <w:u w:val="single"/>
                <w:cs/>
              </w:rPr>
              <w:t>ด้านงานประปา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BD68FF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- </w:t>
            </w:r>
            <w:r w:rsidRPr="00BD68FF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มีเจ้าหน้าประปาควบคุมดูแลระบบประปาโดยเฉพาะ แก้ไขปัญหาระบบประปาอย่างทันท่วงที ตลอดเวลา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BD68FF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- </w:t>
            </w:r>
            <w:r w:rsidRPr="00BD68F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จัดสรรงบประมาณที่สอดคล้องกับสภาพปัญหาในพื้นที่ เพื่อให้ประชาชนได้มีน้ำใช้อุปโภค บริโภค อย่างทั่วถึง</w:t>
            </w: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BD68FF" w:rsidRPr="00BD68FF" w:rsidRDefault="00BD68FF" w:rsidP="00BD68F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</w:tbl>
    <w:p w:rsidR="006E602A" w:rsidRDefault="006E602A"/>
    <w:p w:rsidR="007E5E79" w:rsidRDefault="007E5E79"/>
    <w:p w:rsidR="007E5E79" w:rsidRDefault="007E5E79"/>
    <w:p w:rsidR="007E5E79" w:rsidRDefault="007E5E79"/>
    <w:p w:rsidR="007E5E79" w:rsidRPr="00BD68FF" w:rsidRDefault="007E5E79">
      <w:bookmarkStart w:id="0" w:name="_GoBack"/>
      <w:bookmarkEnd w:id="0"/>
    </w:p>
    <w:sectPr w:rsidR="007E5E79" w:rsidRPr="00BD6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FF"/>
    <w:rsid w:val="006E602A"/>
    <w:rsid w:val="007E5E79"/>
    <w:rsid w:val="00BD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user09</cp:lastModifiedBy>
  <cp:revision>2</cp:revision>
  <dcterms:created xsi:type="dcterms:W3CDTF">2018-12-07T03:19:00Z</dcterms:created>
  <dcterms:modified xsi:type="dcterms:W3CDTF">2018-12-07T03:22:00Z</dcterms:modified>
</cp:coreProperties>
</file>