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CFF" w:rsidRDefault="00851CFF" w:rsidP="00851CFF">
      <w:pPr>
        <w:ind w:firstLine="1440"/>
        <w:jc w:val="center"/>
        <w:rPr>
          <w:rFonts w:ascii="TH SarabunIT๙" w:hAnsi="TH SarabunIT๙" w:cs="TH SarabunIT๙"/>
          <w:sz w:val="32"/>
          <w:szCs w:val="32"/>
          <w:u w:val="none"/>
        </w:rPr>
      </w:pPr>
      <w:r w:rsidRPr="00851CFF">
        <w:rPr>
          <w:rFonts w:ascii="TH SarabunIT๙" w:hAnsi="TH SarabunIT๙" w:cs="TH SarabunIT๙" w:hint="cs"/>
          <w:sz w:val="32"/>
          <w:szCs w:val="32"/>
          <w:u w:val="none"/>
          <w:cs/>
        </w:rPr>
        <w:t>การประเมินความเสี่ยงเพื่อป้องกันการทุจริต ประจำปี  2563</w:t>
      </w:r>
    </w:p>
    <w:p w:rsidR="00851CFF" w:rsidRPr="00851CFF" w:rsidRDefault="00851CFF" w:rsidP="00851CFF">
      <w:pPr>
        <w:ind w:firstLine="1440"/>
        <w:jc w:val="center"/>
        <w:rPr>
          <w:rFonts w:ascii="TH SarabunIT๙" w:hAnsi="TH SarabunIT๙" w:cs="TH SarabunIT๙"/>
          <w:sz w:val="32"/>
          <w:szCs w:val="32"/>
          <w:u w:val="none"/>
        </w:rPr>
      </w:pPr>
    </w:p>
    <w:p w:rsidR="00851CFF" w:rsidRDefault="00851CFF" w:rsidP="00851CFF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1.การให้ความรู้ในรูปแบบต่าง ๆ ดังนี้</w:t>
      </w:r>
    </w:p>
    <w:p w:rsidR="00851CFF" w:rsidRDefault="00851CFF" w:rsidP="00851CFF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- การจัดทำคู่มือ ได้ทำคู่มือการพัฒนาส่งเสริมการปฏิบัติตามมาตรฐานทางจริยธรรม การบริหารจัดการผลประโยชน์ทับซ้อน เพื่อสร้างความเข้าใจแก่บุคลากรและให้หลีกเสี่ยงการกระทำที่เข้าข่ายผลประโยชน์ทับซ้อน โดยมีสาระสำคัญเกี่ยวกับแนวคิด/ความหมายของผลประโยชน์ทับซ้อนและสาระเกี่ยวกับประเภทหรือรูปแบบที่เข้าข่ายผลประโยชน์ทับซ้อน และกรณีตัวอย่างการทุจริตในรูปแบบต่างๆ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- การจัดการความรู้ โดยการนำคู่มือดังกล่าวถ่ายทอดผ่านกระบวนการแลกเปลี่ยนการเรียนรู้ในประชุมประจำเดือน และเผยแพร่ใน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เว๊ปไซต์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ขององค์การบริหารส่วนตำบลปุโละปุโย  </w:t>
      </w:r>
    </w:p>
    <w:p w:rsidR="00851CFF" w:rsidRDefault="00851CFF" w:rsidP="00851CFF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  <w:t xml:space="preserve">2.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การดำเนินการวิเคราะห์ความเสี่ยงเกี่ยวกับการปฏิบัติงานที่อาจเกิดประโยชน์ทับซ้อน จากการวิเคราะห์ความเสี่ยงสามารถจำแนกระดับความเสี่ยงออกเป็น 4 ระดับ สูงมาก สูง ปานกลาง ต่ำ และสามารถสรุปข้อมูลการวิเคราะห์ความเสี่ยงเกี่ยวกับการปฏิบัติงานที่อาจเกิดประโยชน์ทับซ้อนขององค์การบริหารส่วนตำบลปุโละปุโย ได้ ดังนี้</w:t>
      </w:r>
    </w:p>
    <w:p w:rsidR="00851CFF" w:rsidRDefault="00851CFF" w:rsidP="00851CFF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851CFF" w:rsidRDefault="00851CFF" w:rsidP="00166F0C">
      <w:pPr>
        <w:ind w:left="1440" w:firstLine="1440"/>
        <w:rPr>
          <w:rFonts w:ascii="TH SarabunIT๙" w:hAnsi="TH SarabunIT๙" w:cs="TH SarabunIT๙"/>
          <w:sz w:val="32"/>
          <w:szCs w:val="32"/>
          <w:u w:val="none"/>
        </w:rPr>
      </w:pPr>
      <w:r w:rsidRPr="003528B5">
        <w:rPr>
          <w:rFonts w:ascii="TH SarabunIT๙" w:hAnsi="TH SarabunIT๙" w:cs="TH SarabunIT๙" w:hint="cs"/>
          <w:sz w:val="32"/>
          <w:szCs w:val="32"/>
          <w:u w:val="none"/>
          <w:cs/>
        </w:rPr>
        <w:t>การวิเคราะห์ความเสี่ยง</w:t>
      </w:r>
      <w:r>
        <w:rPr>
          <w:rFonts w:ascii="TH SarabunIT๙" w:hAnsi="TH SarabunIT๙" w:cs="TH SarabunIT๙" w:hint="cs"/>
          <w:sz w:val="32"/>
          <w:szCs w:val="32"/>
          <w:u w:val="none"/>
          <w:cs/>
        </w:rPr>
        <w:t>การทุจริตประจำปี</w:t>
      </w:r>
    </w:p>
    <w:p w:rsidR="00851CFF" w:rsidRDefault="00851CFF" w:rsidP="00851CFF">
      <w:pPr>
        <w:rPr>
          <w:rFonts w:ascii="TH SarabunIT๙" w:hAnsi="TH SarabunIT๙" w:cs="TH SarabunIT๙"/>
          <w:sz w:val="32"/>
          <w:szCs w:val="32"/>
          <w:u w:val="none"/>
        </w:rPr>
      </w:pPr>
    </w:p>
    <w:tbl>
      <w:tblPr>
        <w:tblStyle w:val="a4"/>
        <w:tblW w:w="10538" w:type="dxa"/>
        <w:tblInd w:w="-743" w:type="dxa"/>
        <w:tblLook w:val="04A0" w:firstRow="1" w:lastRow="0" w:firstColumn="1" w:lastColumn="0" w:noHBand="0" w:noVBand="1"/>
      </w:tblPr>
      <w:tblGrid>
        <w:gridCol w:w="2127"/>
        <w:gridCol w:w="2342"/>
        <w:gridCol w:w="982"/>
        <w:gridCol w:w="1132"/>
        <w:gridCol w:w="1120"/>
        <w:gridCol w:w="2835"/>
      </w:tblGrid>
      <w:tr w:rsidR="00166F0C" w:rsidTr="00166F0C">
        <w:tc>
          <w:tcPr>
            <w:tcW w:w="2127" w:type="dxa"/>
          </w:tcPr>
          <w:p w:rsidR="00166F0C" w:rsidRDefault="00166F0C" w:rsidP="00104D70">
            <w:pPr>
              <w:ind w:left="-426"/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ประเด็น</w:t>
            </w:r>
          </w:p>
          <w:p w:rsidR="00166F0C" w:rsidRDefault="00166F0C" w:rsidP="00104D70">
            <w:pPr>
              <w:ind w:left="-426"/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ผ ผลประโยชน์ทับซ้อน</w:t>
            </w:r>
          </w:p>
        </w:tc>
        <w:tc>
          <w:tcPr>
            <w:tcW w:w="2342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มีการทับซ้อนอย่างไร</w:t>
            </w:r>
          </w:p>
        </w:tc>
        <w:tc>
          <w:tcPr>
            <w:tcW w:w="982" w:type="dxa"/>
          </w:tcPr>
          <w:p w:rsidR="00166F0C" w:rsidRPr="009B2ACD" w:rsidRDefault="00166F0C" w:rsidP="00166F0C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 xml:space="preserve">โอกาสเกิดการทุจริต </w:t>
            </w:r>
          </w:p>
        </w:tc>
        <w:tc>
          <w:tcPr>
            <w:tcW w:w="1132" w:type="dxa"/>
          </w:tcPr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 xml:space="preserve">ผลกระทบ </w:t>
            </w:r>
          </w:p>
        </w:tc>
        <w:tc>
          <w:tcPr>
            <w:tcW w:w="1120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ค่าความ</w:t>
            </w: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เสี่ยง</w:t>
            </w:r>
          </w:p>
        </w:tc>
        <w:tc>
          <w:tcPr>
            <w:tcW w:w="2835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การป้องกันความเสี่ยงผลประโยชน์ทับซ้อน</w:t>
            </w:r>
          </w:p>
        </w:tc>
      </w:tr>
      <w:tr w:rsidR="00166F0C" w:rsidRPr="009B2ACD" w:rsidTr="00166F0C">
        <w:tc>
          <w:tcPr>
            <w:tcW w:w="2127" w:type="dxa"/>
          </w:tcPr>
          <w:p w:rsidR="00166F0C" w:rsidRPr="009B2ACD" w:rsidRDefault="00166F0C" w:rsidP="00104D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9B2ACD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การจัดซื้อจัดจ้าง</w:t>
            </w:r>
          </w:p>
        </w:tc>
        <w:tc>
          <w:tcPr>
            <w:tcW w:w="2342" w:type="dxa"/>
          </w:tcPr>
          <w:p w:rsidR="00166F0C" w:rsidRDefault="00166F0C" w:rsidP="00104D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หัวหน้า/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จนท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.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 xml:space="preserve">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พัสดุเลือกซื้อร้านที่ตนเองสนิทหรือเป็นญาติหรือร้านที่ตนเองคุยได้ง่าย</w:t>
            </w:r>
          </w:p>
          <w:p w:rsidR="00166F0C" w:rsidRPr="009B2ACD" w:rsidRDefault="00166F0C" w:rsidP="00104D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</w:tc>
        <w:tc>
          <w:tcPr>
            <w:tcW w:w="982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Pr="009B2ACD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132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Pr="009B2ACD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120" w:type="dxa"/>
          </w:tcPr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16</w:t>
            </w:r>
          </w:p>
        </w:tc>
        <w:tc>
          <w:tcPr>
            <w:tcW w:w="2835" w:type="dxa"/>
          </w:tcPr>
          <w:p w:rsidR="00166F0C" w:rsidRDefault="00166F0C" w:rsidP="00104D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-ปรับเปลี่ยนร้านค้าในการจัดซื้อวัสดุ</w:t>
            </w:r>
          </w:p>
          <w:p w:rsidR="00166F0C" w:rsidRPr="009B2ACD" w:rsidRDefault="00166F0C" w:rsidP="00104D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-เข้มงวดในการตรวจรับพัสดุหรือการจ้าง</w:t>
            </w:r>
          </w:p>
        </w:tc>
      </w:tr>
      <w:tr w:rsidR="00166F0C" w:rsidRPr="0025534C" w:rsidTr="00166F0C">
        <w:tc>
          <w:tcPr>
            <w:tcW w:w="2127" w:type="dxa"/>
          </w:tcPr>
          <w:p w:rsidR="00166F0C" w:rsidRPr="009B2ACD" w:rsidRDefault="00166F0C" w:rsidP="00104D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การจัดโครงการ/กิจกรรม</w:t>
            </w:r>
          </w:p>
        </w:tc>
        <w:tc>
          <w:tcPr>
            <w:tcW w:w="2342" w:type="dxa"/>
          </w:tcPr>
          <w:p w:rsidR="00166F0C" w:rsidRPr="009B2ACD" w:rsidRDefault="00166F0C" w:rsidP="00104D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มีการเลือกพื้นที่ในการจัดโครงการ/กิจกรรมเจ้าหน้าที่คุ้นเคยเป็นการส่วนตัว</w:t>
            </w:r>
          </w:p>
        </w:tc>
        <w:tc>
          <w:tcPr>
            <w:tcW w:w="982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Pr="009B2ACD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132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Pr="009B2ACD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120" w:type="dxa"/>
          </w:tcPr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16</w:t>
            </w:r>
          </w:p>
        </w:tc>
        <w:tc>
          <w:tcPr>
            <w:tcW w:w="2835" w:type="dxa"/>
          </w:tcPr>
          <w:p w:rsidR="00166F0C" w:rsidRPr="009B2ACD" w:rsidRDefault="00166F0C" w:rsidP="00104D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-พิจารณา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พื่นที่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ที่ประสบปัญหาและมีความจำเป็นลำดับแรก</w:t>
            </w:r>
          </w:p>
        </w:tc>
      </w:tr>
      <w:tr w:rsidR="00166F0C" w:rsidRPr="0025534C" w:rsidTr="00166F0C">
        <w:tc>
          <w:tcPr>
            <w:tcW w:w="2127" w:type="dxa"/>
          </w:tcPr>
          <w:p w:rsidR="00166F0C" w:rsidRDefault="00166F0C" w:rsidP="00104D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การบริหารงานบุคคล</w:t>
            </w:r>
          </w:p>
        </w:tc>
        <w:tc>
          <w:tcPr>
            <w:tcW w:w="2342" w:type="dxa"/>
          </w:tcPr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มีการรับบุคคลที่เป็นเครือญาติหรือบุคคลที่ตนเองได้รับผลประโยชน์เข้าทำงาน</w:t>
            </w: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-การลงเวลาไม่ตรงตามความเป็นจริง</w:t>
            </w:r>
          </w:p>
        </w:tc>
        <w:tc>
          <w:tcPr>
            <w:tcW w:w="982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4</w:t>
            </w:r>
          </w:p>
        </w:tc>
        <w:tc>
          <w:tcPr>
            <w:tcW w:w="1132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4</w:t>
            </w:r>
          </w:p>
        </w:tc>
        <w:tc>
          <w:tcPr>
            <w:tcW w:w="1120" w:type="dxa"/>
          </w:tcPr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16</w:t>
            </w: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16</w:t>
            </w:r>
          </w:p>
        </w:tc>
        <w:tc>
          <w:tcPr>
            <w:tcW w:w="2835" w:type="dxa"/>
          </w:tcPr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-มีการประกาศรับสมัครและดำเนินการคัดเลือกอย่างเป็นธรรม โปร่งใสและตรวจสอบได้</w:t>
            </w: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-ใช้ระบบสแกนลายนิ้วมือ</w:t>
            </w: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-มีสมุดขออนุญาตไปพื้นที่อื่น</w:t>
            </w: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</w:p>
        </w:tc>
      </w:tr>
    </w:tbl>
    <w:p w:rsidR="00851CFF" w:rsidRDefault="00851CFF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851CFF" w:rsidRDefault="00851CFF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851CFF" w:rsidP="00166F0C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</w:p>
    <w:p w:rsidR="00851CFF" w:rsidRDefault="00851CFF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-</w:t>
      </w:r>
      <w:r w:rsidR="00166F0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2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-</w:t>
      </w: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tbl>
      <w:tblPr>
        <w:tblStyle w:val="a4"/>
        <w:tblW w:w="10538" w:type="dxa"/>
        <w:tblInd w:w="-743" w:type="dxa"/>
        <w:tblLook w:val="04A0" w:firstRow="1" w:lastRow="0" w:firstColumn="1" w:lastColumn="0" w:noHBand="0" w:noVBand="1"/>
      </w:tblPr>
      <w:tblGrid>
        <w:gridCol w:w="2127"/>
        <w:gridCol w:w="2342"/>
        <w:gridCol w:w="982"/>
        <w:gridCol w:w="1132"/>
        <w:gridCol w:w="1120"/>
        <w:gridCol w:w="2835"/>
      </w:tblGrid>
      <w:tr w:rsidR="00166F0C" w:rsidTr="00104D70">
        <w:tc>
          <w:tcPr>
            <w:tcW w:w="2127" w:type="dxa"/>
          </w:tcPr>
          <w:p w:rsidR="00166F0C" w:rsidRDefault="00166F0C" w:rsidP="00104D70">
            <w:pPr>
              <w:ind w:left="-426"/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ประเด็น</w:t>
            </w:r>
          </w:p>
          <w:p w:rsidR="00166F0C" w:rsidRDefault="00166F0C" w:rsidP="00104D70">
            <w:pPr>
              <w:ind w:left="-426"/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ผ ผลประโยชน์ทับซ้อน</w:t>
            </w:r>
          </w:p>
        </w:tc>
        <w:tc>
          <w:tcPr>
            <w:tcW w:w="2342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มีการทับซ้อนอย่างไร</w:t>
            </w:r>
          </w:p>
        </w:tc>
        <w:tc>
          <w:tcPr>
            <w:tcW w:w="982" w:type="dxa"/>
          </w:tcPr>
          <w:p w:rsidR="00166F0C" w:rsidRPr="009B2ACD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 xml:space="preserve">โอกาสเกิดการทุจริต </w:t>
            </w:r>
          </w:p>
        </w:tc>
        <w:tc>
          <w:tcPr>
            <w:tcW w:w="1132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 xml:space="preserve">ผลกระทบ </w:t>
            </w:r>
          </w:p>
        </w:tc>
        <w:tc>
          <w:tcPr>
            <w:tcW w:w="1120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ค่าความ</w:t>
            </w:r>
          </w:p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เสี่ยง</w:t>
            </w:r>
          </w:p>
        </w:tc>
        <w:tc>
          <w:tcPr>
            <w:tcW w:w="2835" w:type="dxa"/>
          </w:tcPr>
          <w:p w:rsidR="00166F0C" w:rsidRDefault="00166F0C" w:rsidP="00104D70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การป้องกันความเสี่ยงผลประโยชน์ทับซ้อน</w:t>
            </w:r>
          </w:p>
        </w:tc>
      </w:tr>
      <w:tr w:rsidR="00166F0C" w:rsidRPr="009B2ACD" w:rsidTr="00104D70">
        <w:tc>
          <w:tcPr>
            <w:tcW w:w="2127" w:type="dxa"/>
          </w:tcPr>
          <w:p w:rsidR="00166F0C" w:rsidRDefault="00166F0C" w:rsidP="00FF09E6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การจัดประชุม ดูงาน สัมมนาต่างๆ</w:t>
            </w:r>
          </w:p>
        </w:tc>
        <w:tc>
          <w:tcPr>
            <w:tcW w:w="2342" w:type="dxa"/>
          </w:tcPr>
          <w:p w:rsidR="00166F0C" w:rsidRDefault="00166F0C" w:rsidP="00FF09E6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-ผู้รับผิดชอบโครงการมรสัมพันธ์ที่ใกล้ชิดกับเจ้าของกิจการหรือผู้มีส่วนเกี่ยวข้องกับสถานที</w:t>
            </w:r>
          </w:p>
        </w:tc>
        <w:tc>
          <w:tcPr>
            <w:tcW w:w="982" w:type="dxa"/>
          </w:tcPr>
          <w:p w:rsidR="00166F0C" w:rsidRDefault="00166F0C" w:rsidP="00FF09E6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FF09E6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2</w:t>
            </w:r>
          </w:p>
        </w:tc>
        <w:tc>
          <w:tcPr>
            <w:tcW w:w="1132" w:type="dxa"/>
          </w:tcPr>
          <w:p w:rsidR="00166F0C" w:rsidRDefault="00166F0C" w:rsidP="00FF09E6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FF09E6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</w:t>
            </w:r>
          </w:p>
        </w:tc>
        <w:tc>
          <w:tcPr>
            <w:tcW w:w="1120" w:type="dxa"/>
          </w:tcPr>
          <w:p w:rsidR="00166F0C" w:rsidRDefault="00166F0C" w:rsidP="00FF09E6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2</w:t>
            </w:r>
          </w:p>
        </w:tc>
        <w:tc>
          <w:tcPr>
            <w:tcW w:w="2835" w:type="dxa"/>
          </w:tcPr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-สถานที่มีความเหมาะสมกับงบประมาณ</w:t>
            </w:r>
          </w:p>
          <w:p w:rsidR="00166F0C" w:rsidRPr="009B2ACD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-วิทยากรมีความรู้ความเหมาะสมกับงานหรือโครงการนั้นๆ</w:t>
            </w:r>
          </w:p>
        </w:tc>
      </w:tr>
      <w:tr w:rsidR="00166F0C" w:rsidRPr="009B2ACD" w:rsidTr="00104D70">
        <w:tc>
          <w:tcPr>
            <w:tcW w:w="2127" w:type="dxa"/>
          </w:tcPr>
          <w:p w:rsidR="00166F0C" w:rsidRDefault="00166F0C" w:rsidP="00C04C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การลงพื้นที่ตรวจสอบ ข้อเท็จจริง</w:t>
            </w:r>
          </w:p>
          <w:p w:rsidR="00166F0C" w:rsidRDefault="00166F0C" w:rsidP="00C04C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-การใช้รถ</w:t>
            </w:r>
          </w:p>
          <w:p w:rsidR="00166F0C" w:rsidRDefault="00166F0C" w:rsidP="00C04C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Pr="00912D78" w:rsidRDefault="00166F0C" w:rsidP="00C04C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-การใช้คน</w:t>
            </w:r>
          </w:p>
        </w:tc>
        <w:tc>
          <w:tcPr>
            <w:tcW w:w="2342" w:type="dxa"/>
          </w:tcPr>
          <w:p w:rsidR="00166F0C" w:rsidRDefault="00166F0C" w:rsidP="00C04C70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 xml:space="preserve">การใช้จัดสรรทรัพยากรนำไปใช้มากเกินความจำเป็นในแต่ละภารกิจ </w:t>
            </w:r>
          </w:p>
        </w:tc>
        <w:tc>
          <w:tcPr>
            <w:tcW w:w="982" w:type="dxa"/>
          </w:tcPr>
          <w:p w:rsidR="00166F0C" w:rsidRDefault="00166F0C" w:rsidP="00C04C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C04C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132" w:type="dxa"/>
          </w:tcPr>
          <w:p w:rsidR="00166F0C" w:rsidRDefault="00166F0C" w:rsidP="00C04C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C04C7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120" w:type="dxa"/>
          </w:tcPr>
          <w:p w:rsidR="00166F0C" w:rsidRDefault="00166F0C" w:rsidP="00FF09E6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16</w:t>
            </w:r>
          </w:p>
        </w:tc>
        <w:tc>
          <w:tcPr>
            <w:tcW w:w="2835" w:type="dxa"/>
          </w:tcPr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-มีการบันทึกการใช้ต่าง ๆ</w:t>
            </w: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-มีการรายงานทุกครั้ง</w:t>
            </w: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-สร้างจิตสำนึก คุณธรรม จริยธรรม</w:t>
            </w:r>
          </w:p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-ใช้งานตามความเป็นจริง</w:t>
            </w:r>
          </w:p>
        </w:tc>
      </w:tr>
      <w:tr w:rsidR="00166F0C" w:rsidRPr="009B2ACD" w:rsidTr="00104D70">
        <w:tc>
          <w:tcPr>
            <w:tcW w:w="2127" w:type="dxa"/>
          </w:tcPr>
          <w:p w:rsidR="00166F0C" w:rsidRPr="00E738D2" w:rsidRDefault="00166F0C" w:rsidP="003702A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การออกใบอนุญาตหรือการรับรองสิทธิ์</w:t>
            </w:r>
          </w:p>
        </w:tc>
        <w:tc>
          <w:tcPr>
            <w:tcW w:w="2342" w:type="dxa"/>
          </w:tcPr>
          <w:p w:rsidR="00166F0C" w:rsidRDefault="00166F0C" w:rsidP="003702A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หัวหน้าหน่วยงาน เจ้าหน้าที่มีญาติหรือคนรู้จักที่มายื่นขอใบรับรองหรือใบอนุญาตนั้น ๆ</w:t>
            </w:r>
          </w:p>
          <w:p w:rsidR="00166F0C" w:rsidRDefault="00166F0C" w:rsidP="003702A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3702A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</w:p>
        </w:tc>
        <w:tc>
          <w:tcPr>
            <w:tcW w:w="982" w:type="dxa"/>
          </w:tcPr>
          <w:p w:rsidR="00166F0C" w:rsidRDefault="00166F0C" w:rsidP="003702A5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3702A5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3</w:t>
            </w:r>
          </w:p>
        </w:tc>
        <w:tc>
          <w:tcPr>
            <w:tcW w:w="1132" w:type="dxa"/>
          </w:tcPr>
          <w:p w:rsidR="00166F0C" w:rsidRDefault="00166F0C" w:rsidP="003702A5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3702A5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3</w:t>
            </w:r>
          </w:p>
        </w:tc>
        <w:tc>
          <w:tcPr>
            <w:tcW w:w="1120" w:type="dxa"/>
          </w:tcPr>
          <w:p w:rsidR="00166F0C" w:rsidRDefault="00166F0C" w:rsidP="00FF09E6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166F0C" w:rsidRDefault="00166F0C" w:rsidP="00166F0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9</w:t>
            </w:r>
          </w:p>
        </w:tc>
        <w:tc>
          <w:tcPr>
            <w:tcW w:w="2835" w:type="dxa"/>
          </w:tcPr>
          <w:p w:rsidR="00166F0C" w:rsidRDefault="00166F0C" w:rsidP="00166F0C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-ผู้ปฏิบัติต้องทำตามกฎ ระเบียบ โดยมีความเป็นกลาง</w:t>
            </w:r>
          </w:p>
        </w:tc>
      </w:tr>
    </w:tbl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E21E7F" w:rsidP="00E21E7F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หมายเหตุ</w:t>
      </w: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E21E7F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noProof/>
          <w:sz w:val="32"/>
          <w:szCs w:val="32"/>
          <w:u w:val="none"/>
        </w:rPr>
        <w:drawing>
          <wp:inline distT="0" distB="0" distL="0" distR="0" wp14:anchorId="3C6D9761" wp14:editId="53553BAE">
            <wp:extent cx="4908430" cy="3065457"/>
            <wp:effectExtent l="0" t="0" r="6985" b="190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790" cy="306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1CFF" w:rsidRDefault="00851CFF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66F0C" w:rsidRDefault="00166F0C" w:rsidP="00851CFF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sectPr w:rsidR="00166F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B3449"/>
    <w:multiLevelType w:val="multilevel"/>
    <w:tmpl w:val="6B9CC7C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CFF"/>
    <w:rsid w:val="00166F0C"/>
    <w:rsid w:val="006F5CFE"/>
    <w:rsid w:val="00745F1C"/>
    <w:rsid w:val="00851CFF"/>
    <w:rsid w:val="00E2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FF"/>
    <w:pPr>
      <w:spacing w:after="0" w:line="240" w:lineRule="auto"/>
    </w:pPr>
    <w:rPr>
      <w:rFonts w:ascii="Times New Roman" w:eastAsia="Times New Roman" w:hAnsi="Times New Roman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CFF"/>
    <w:pPr>
      <w:ind w:left="720"/>
      <w:contextualSpacing/>
    </w:pPr>
    <w:rPr>
      <w:szCs w:val="56"/>
    </w:rPr>
  </w:style>
  <w:style w:type="table" w:styleId="a4">
    <w:name w:val="Table Grid"/>
    <w:basedOn w:val="a1"/>
    <w:uiPriority w:val="59"/>
    <w:rsid w:val="00851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1E7F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21E7F"/>
    <w:rPr>
      <w:rFonts w:ascii="Tahoma" w:eastAsia="Times New Roman" w:hAnsi="Tahoma" w:cs="Angsana New"/>
      <w:b/>
      <w:bCs/>
      <w:sz w:val="16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FF"/>
    <w:pPr>
      <w:spacing w:after="0" w:line="240" w:lineRule="auto"/>
    </w:pPr>
    <w:rPr>
      <w:rFonts w:ascii="Times New Roman" w:eastAsia="Times New Roman" w:hAnsi="Times New Roman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CFF"/>
    <w:pPr>
      <w:ind w:left="720"/>
      <w:contextualSpacing/>
    </w:pPr>
    <w:rPr>
      <w:szCs w:val="56"/>
    </w:rPr>
  </w:style>
  <w:style w:type="table" w:styleId="a4">
    <w:name w:val="Table Grid"/>
    <w:basedOn w:val="a1"/>
    <w:uiPriority w:val="59"/>
    <w:rsid w:val="00851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1E7F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21E7F"/>
    <w:rPr>
      <w:rFonts w:ascii="Tahoma" w:eastAsia="Times New Roman" w:hAnsi="Tahoma" w:cs="Angsana New"/>
      <w:b/>
      <w:bCs/>
      <w:sz w:val="1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2020-04-23T07:05:00Z</dcterms:created>
  <dcterms:modified xsi:type="dcterms:W3CDTF">2020-04-23T07:55:00Z</dcterms:modified>
</cp:coreProperties>
</file>